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A01" w:rsidRPr="00492AAC" w:rsidRDefault="00D51DF0" w:rsidP="00CB31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Course no: MKT-423</w:t>
      </w:r>
    </w:p>
    <w:p w:rsidR="00CB311F" w:rsidRPr="00492AAC" w:rsidRDefault="00CB311F" w:rsidP="00CB31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AC">
        <w:rPr>
          <w:rFonts w:ascii="Times New Roman" w:hAnsi="Times New Roman" w:cs="Times New Roman"/>
          <w:b/>
          <w:sz w:val="28"/>
          <w:szCs w:val="28"/>
        </w:rPr>
        <w:t>Brand Management</w:t>
      </w:r>
    </w:p>
    <w:p w:rsidR="00CB311F" w:rsidRPr="00492AAC" w:rsidRDefault="00CB311F" w:rsidP="00CB31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AAC">
        <w:rPr>
          <w:rFonts w:ascii="Times New Roman" w:hAnsi="Times New Roman" w:cs="Times New Roman"/>
          <w:b/>
          <w:sz w:val="28"/>
          <w:szCs w:val="28"/>
        </w:rPr>
        <w:t>Course outline</w:t>
      </w:r>
    </w:p>
    <w:p w:rsidR="00CB311F" w:rsidRDefault="00CB311F" w:rsidP="00B957B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2AAC">
        <w:rPr>
          <w:rFonts w:ascii="Times New Roman" w:hAnsi="Times New Roman" w:cs="Times New Roman"/>
          <w:b/>
          <w:sz w:val="28"/>
          <w:szCs w:val="28"/>
        </w:rPr>
        <w:t xml:space="preserve">Chapter 1: </w:t>
      </w:r>
      <w:r w:rsidRPr="00CB311F">
        <w:rPr>
          <w:rFonts w:ascii="Times New Roman" w:hAnsi="Times New Roman" w:cs="Times New Roman"/>
          <w:b/>
          <w:bCs/>
          <w:sz w:val="28"/>
          <w:szCs w:val="28"/>
        </w:rPr>
        <w:t>Brands and Brand Management</w:t>
      </w:r>
    </w:p>
    <w:p w:rsidR="00CB311F" w:rsidRDefault="00CB311F" w:rsidP="00B957B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brand?,</w:t>
      </w:r>
      <w:r w:rsidRPr="00CB311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492AAC">
        <w:rPr>
          <w:rFonts w:ascii="Times New Roman" w:hAnsi="Times New Roman" w:cs="Times New Roman"/>
          <w:bCs/>
          <w:sz w:val="28"/>
          <w:szCs w:val="28"/>
        </w:rPr>
        <w:t>Brand Elements, Brands versus Products, Why do brands matter</w:t>
      </w:r>
      <w:proofErr w:type="gramStart"/>
      <w:r w:rsidRPr="00492AAC">
        <w:rPr>
          <w:rFonts w:ascii="Times New Roman" w:hAnsi="Times New Roman" w:cs="Times New Roman"/>
          <w:bCs/>
          <w:sz w:val="28"/>
          <w:szCs w:val="28"/>
        </w:rPr>
        <w:t>?/</w:t>
      </w:r>
      <w:proofErr w:type="gramEnd"/>
      <w:r w:rsidRPr="00492AAC">
        <w:rPr>
          <w:rFonts w:ascii="Times New Roman" w:hAnsi="Times New Roman" w:cs="Times New Roman"/>
          <w:bCs/>
          <w:sz w:val="28"/>
          <w:szCs w:val="28"/>
        </w:rPr>
        <w:t xml:space="preserve"> Roles that brands play, Can brand provide quality signal?, Can brand help in reduction of risk in decision making?, Can anything be branded?, Branding challenges and opportunities / Challenges to Brand Builders, Factors responsible for emerging new competitors, Factors Determining Brand Enduring Leadership, The brand equity concept, Strategic brand management process</w:t>
      </w:r>
      <w:r w:rsidR="00492AAC" w:rsidRPr="00492AAC">
        <w:rPr>
          <w:rFonts w:ascii="Times New Roman" w:hAnsi="Times New Roman" w:cs="Times New Roman"/>
          <w:bCs/>
          <w:sz w:val="28"/>
          <w:szCs w:val="28"/>
        </w:rPr>
        <w:t>.</w:t>
      </w:r>
    </w:p>
    <w:p w:rsidR="00492AAC" w:rsidRDefault="00492AAC" w:rsidP="00B957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AAC">
        <w:rPr>
          <w:rFonts w:ascii="Times New Roman" w:hAnsi="Times New Roman" w:cs="Times New Roman"/>
          <w:b/>
          <w:sz w:val="28"/>
          <w:szCs w:val="28"/>
        </w:rPr>
        <w:t>Chapter 2: Developing a Brand Strategy</w:t>
      </w:r>
    </w:p>
    <w:p w:rsidR="00492AAC" w:rsidRDefault="00492AAC" w:rsidP="00B957B9">
      <w:pPr>
        <w:jc w:val="both"/>
        <w:rPr>
          <w:rFonts w:ascii="Times New Roman" w:hAnsi="Times New Roman" w:cs="Times New Roman"/>
          <w:sz w:val="28"/>
          <w:szCs w:val="28"/>
        </w:rPr>
      </w:pPr>
      <w:r w:rsidRPr="00492AAC">
        <w:rPr>
          <w:rFonts w:ascii="Times New Roman" w:hAnsi="Times New Roman" w:cs="Times New Roman"/>
          <w:sz w:val="28"/>
          <w:szCs w:val="28"/>
        </w:rPr>
        <w:t>Customer-Based Brand Equity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Marketing Advantages of Strong Brands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Brand Equity as a Bridge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Making a brand strong: Brand knowledge / associative network memory model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Source of brand equity</w:t>
      </w:r>
      <w:r>
        <w:rPr>
          <w:rFonts w:ascii="Times New Roman" w:hAnsi="Times New Roman" w:cs="Times New Roman"/>
          <w:sz w:val="28"/>
          <w:szCs w:val="28"/>
        </w:rPr>
        <w:t>, Strength of Brand Associations,</w:t>
      </w:r>
      <w:r w:rsidRPr="00492AAC">
        <w:t xml:space="preserve"> </w:t>
      </w:r>
      <w:r w:rsidRPr="00492AAC">
        <w:rPr>
          <w:rFonts w:ascii="Times New Roman" w:hAnsi="Times New Roman" w:cs="Times New Roman"/>
          <w:sz w:val="28"/>
          <w:szCs w:val="28"/>
        </w:rPr>
        <w:t>Fav</w:t>
      </w:r>
      <w:r>
        <w:rPr>
          <w:rFonts w:ascii="Times New Roman" w:hAnsi="Times New Roman" w:cs="Times New Roman"/>
          <w:sz w:val="28"/>
          <w:szCs w:val="28"/>
        </w:rPr>
        <w:t xml:space="preserve">orability of Brand Associations, </w:t>
      </w:r>
      <w:r w:rsidRPr="00492AAC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niqueness of Brand Associations, </w:t>
      </w:r>
      <w:r w:rsidRPr="00492AAC">
        <w:rPr>
          <w:rFonts w:ascii="Times New Roman" w:hAnsi="Times New Roman" w:cs="Times New Roman"/>
          <w:sz w:val="28"/>
          <w:szCs w:val="28"/>
        </w:rPr>
        <w:t>Advantages of Brand Awareness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Establishing Brand Awareness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Basic concepts of identifying and establishing brand positioning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Behavioral segmentation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Funnel Stages and Transitions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Criteria for effective segmentation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Points-of-Parity and Points-of-Difference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Points-of-Par</w:t>
      </w:r>
      <w:r>
        <w:rPr>
          <w:rFonts w:ascii="Times New Roman" w:hAnsi="Times New Roman" w:cs="Times New Roman"/>
          <w:sz w:val="28"/>
          <w:szCs w:val="28"/>
        </w:rPr>
        <w:t xml:space="preserve">ity versus Points-of-Difference, </w:t>
      </w:r>
      <w:r w:rsidRPr="00492AAC">
        <w:rPr>
          <w:rFonts w:ascii="Times New Roman" w:hAnsi="Times New Roman" w:cs="Times New Roman"/>
          <w:sz w:val="28"/>
          <w:szCs w:val="28"/>
        </w:rPr>
        <w:t>Positioning guidelines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Brand Mantras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Building a strong brand: The four stage of Brand Building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ttributes of brand performance, </w:t>
      </w:r>
      <w:r w:rsidRPr="00492AAC">
        <w:rPr>
          <w:rFonts w:ascii="Times New Roman" w:hAnsi="Times New Roman" w:cs="Times New Roman"/>
          <w:sz w:val="28"/>
          <w:szCs w:val="28"/>
        </w:rPr>
        <w:t>Intangible aspects of brand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 xml:space="preserve">Important aspects of brand </w:t>
      </w:r>
      <w:proofErr w:type="spellStart"/>
      <w:r w:rsidRPr="00492AAC">
        <w:rPr>
          <w:rFonts w:ascii="Times New Roman" w:hAnsi="Times New Roman" w:cs="Times New Roman"/>
          <w:sz w:val="28"/>
          <w:szCs w:val="28"/>
        </w:rPr>
        <w:t>judgement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Brand-building feeling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Dimensions of brand resonance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The brand value chain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AC">
        <w:rPr>
          <w:rFonts w:ascii="Times New Roman" w:hAnsi="Times New Roman" w:cs="Times New Roman"/>
          <w:sz w:val="28"/>
          <w:szCs w:val="28"/>
        </w:rPr>
        <w:t>Implications of brand value chain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7B9" w:rsidRDefault="00B957B9" w:rsidP="00B957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7B9">
        <w:rPr>
          <w:rFonts w:ascii="Times New Roman" w:hAnsi="Times New Roman" w:cs="Times New Roman"/>
          <w:b/>
          <w:sz w:val="28"/>
          <w:szCs w:val="28"/>
        </w:rPr>
        <w:t>Chapter 3: Designing and Implementing Brand Marketing Programs</w:t>
      </w:r>
    </w:p>
    <w:p w:rsidR="00B957B9" w:rsidRDefault="00B957B9" w:rsidP="00B957B9">
      <w:pPr>
        <w:jc w:val="both"/>
        <w:rPr>
          <w:rFonts w:ascii="Times New Roman" w:hAnsi="Times New Roman" w:cs="Times New Roman"/>
          <w:sz w:val="28"/>
          <w:szCs w:val="28"/>
        </w:rPr>
      </w:pPr>
      <w:r w:rsidRPr="00B957B9">
        <w:rPr>
          <w:rFonts w:ascii="Times New Roman" w:hAnsi="Times New Roman" w:cs="Times New Roman"/>
          <w:sz w:val="28"/>
          <w:szCs w:val="28"/>
        </w:rPr>
        <w:t>Criteria for Choosing Brand Elements,</w:t>
      </w:r>
      <w:r w:rsidRPr="00B957B9">
        <w:t xml:space="preserve"> </w:t>
      </w:r>
      <w:r w:rsidRPr="00B957B9">
        <w:rPr>
          <w:rFonts w:ascii="Times New Roman" w:hAnsi="Times New Roman" w:cs="Times New Roman"/>
          <w:sz w:val="28"/>
          <w:szCs w:val="28"/>
        </w:rPr>
        <w:t>Global Branding Mishaps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57B9">
        <w:rPr>
          <w:rFonts w:ascii="Times New Roman" w:hAnsi="Times New Roman" w:cs="Times New Roman"/>
          <w:sz w:val="28"/>
          <w:szCs w:val="28"/>
        </w:rPr>
        <w:t>Options and Tactics for Brand Elements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57B9">
        <w:rPr>
          <w:rFonts w:ascii="Times New Roman" w:hAnsi="Times New Roman" w:cs="Times New Roman"/>
          <w:sz w:val="28"/>
          <w:szCs w:val="28"/>
        </w:rPr>
        <w:t>Critique of Brand Element Options</w:t>
      </w:r>
      <w:r>
        <w:rPr>
          <w:rFonts w:ascii="Times New Roman" w:hAnsi="Times New Roman" w:cs="Times New Roman"/>
          <w:sz w:val="28"/>
          <w:szCs w:val="28"/>
        </w:rPr>
        <w:t xml:space="preserve">, Naming Guidelines, </w:t>
      </w:r>
      <w:r w:rsidRPr="00B957B9">
        <w:rPr>
          <w:rFonts w:ascii="Times New Roman" w:hAnsi="Times New Roman" w:cs="Times New Roman"/>
          <w:sz w:val="28"/>
          <w:szCs w:val="28"/>
        </w:rPr>
        <w:t>Naming Procedures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57B9">
        <w:rPr>
          <w:rFonts w:ascii="Times New Roman" w:hAnsi="Times New Roman" w:cs="Times New Roman"/>
          <w:sz w:val="28"/>
          <w:szCs w:val="28"/>
        </w:rPr>
        <w:t>Seven Crucial Naming Mistakes</w:t>
      </w:r>
      <w:r>
        <w:rPr>
          <w:rFonts w:ascii="Times New Roman" w:hAnsi="Times New Roman" w:cs="Times New Roman"/>
          <w:sz w:val="28"/>
          <w:szCs w:val="28"/>
        </w:rPr>
        <w:t xml:space="preserve">, New perspective on marketing, Integrating marketing,  Product strategy, Pricing strategy, </w:t>
      </w:r>
      <w:r w:rsidRPr="00B957B9">
        <w:rPr>
          <w:rFonts w:ascii="Times New Roman" w:hAnsi="Times New Roman" w:cs="Times New Roman"/>
          <w:sz w:val="28"/>
          <w:szCs w:val="28"/>
        </w:rPr>
        <w:t>why price stability is necessary?</w:t>
      </w:r>
      <w:r>
        <w:rPr>
          <w:rFonts w:ascii="Times New Roman" w:hAnsi="Times New Roman" w:cs="Times New Roman"/>
          <w:sz w:val="28"/>
          <w:szCs w:val="28"/>
        </w:rPr>
        <w:t xml:space="preserve">, Channel strategy, </w:t>
      </w:r>
      <w:r w:rsidRPr="00B957B9">
        <w:rPr>
          <w:rFonts w:ascii="Times New Roman" w:hAnsi="Times New Roman" w:cs="Times New Roman"/>
          <w:sz w:val="28"/>
          <w:szCs w:val="28"/>
        </w:rPr>
        <w:t>Four major marketing communication options</w:t>
      </w:r>
      <w:r>
        <w:rPr>
          <w:rFonts w:ascii="Times New Roman" w:hAnsi="Times New Roman" w:cs="Times New Roman"/>
          <w:sz w:val="28"/>
          <w:szCs w:val="28"/>
        </w:rPr>
        <w:t xml:space="preserve">, Brand amplifiers, Developing integrated marketing communication </w:t>
      </w:r>
      <w:r>
        <w:rPr>
          <w:rFonts w:ascii="Times New Roman" w:hAnsi="Times New Roman" w:cs="Times New Roman"/>
          <w:sz w:val="28"/>
          <w:szCs w:val="28"/>
        </w:rPr>
        <w:lastRenderedPageBreak/>
        <w:t>programs,</w:t>
      </w:r>
      <w:r w:rsidR="00747A9D">
        <w:rPr>
          <w:rFonts w:ascii="Times New Roman" w:hAnsi="Times New Roman" w:cs="Times New Roman"/>
          <w:sz w:val="28"/>
          <w:szCs w:val="28"/>
        </w:rPr>
        <w:t xml:space="preserve"> Conceptualizing the leveraging process, Cobranding, Licensing, Celebrity Endorsement, Sporting, cultural and other events.</w:t>
      </w:r>
    </w:p>
    <w:p w:rsidR="007842C2" w:rsidRPr="00FE42F3" w:rsidRDefault="007842C2" w:rsidP="007842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2F3">
        <w:rPr>
          <w:rFonts w:ascii="Times New Roman" w:hAnsi="Times New Roman" w:cs="Times New Roman"/>
          <w:b/>
          <w:sz w:val="28"/>
          <w:szCs w:val="28"/>
        </w:rPr>
        <w:t>Chapter 4: Measuring and Interpreting Brand Performance</w:t>
      </w:r>
    </w:p>
    <w:p w:rsidR="007842C2" w:rsidRDefault="007842C2" w:rsidP="007842C2">
      <w:pPr>
        <w:jc w:val="both"/>
        <w:rPr>
          <w:rFonts w:ascii="Times New Roman" w:hAnsi="Times New Roman" w:cs="Times New Roman"/>
          <w:sz w:val="28"/>
          <w:szCs w:val="28"/>
        </w:rPr>
      </w:pPr>
      <w:r w:rsidRPr="007842C2">
        <w:rPr>
          <w:rFonts w:ascii="Times New Roman" w:hAnsi="Times New Roman" w:cs="Times New Roman"/>
          <w:sz w:val="28"/>
          <w:szCs w:val="28"/>
        </w:rPr>
        <w:t>Return of marketing investment (ROMI)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842C2">
        <w:rPr>
          <w:rFonts w:ascii="Times New Roman" w:hAnsi="Times New Roman" w:cs="Times New Roman"/>
          <w:sz w:val="28"/>
          <w:szCs w:val="28"/>
        </w:rPr>
        <w:t>Conducting brand audits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842C2">
        <w:rPr>
          <w:rFonts w:ascii="Times New Roman" w:hAnsi="Times New Roman" w:cs="Times New Roman"/>
          <w:sz w:val="28"/>
          <w:szCs w:val="28"/>
        </w:rPr>
        <w:t>Brand Positioning and the Supporting Marketing Program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Desingning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brand tracking studies, </w:t>
      </w:r>
      <w:r w:rsidRPr="007842C2">
        <w:rPr>
          <w:rFonts w:ascii="Times New Roman" w:hAnsi="Times New Roman" w:cs="Times New Roman"/>
          <w:sz w:val="28"/>
          <w:szCs w:val="28"/>
        </w:rPr>
        <w:t>How to Conduct Tracking Studies</w:t>
      </w:r>
      <w:r>
        <w:rPr>
          <w:rFonts w:ascii="Times New Roman" w:hAnsi="Times New Roman" w:cs="Times New Roman"/>
          <w:sz w:val="28"/>
          <w:szCs w:val="28"/>
        </w:rPr>
        <w:t xml:space="preserve">?, </w:t>
      </w:r>
      <w:r w:rsidRPr="007842C2">
        <w:rPr>
          <w:rFonts w:ascii="Times New Roman" w:hAnsi="Times New Roman" w:cs="Times New Roman"/>
          <w:sz w:val="28"/>
          <w:szCs w:val="28"/>
        </w:rPr>
        <w:t>How to Interpret Tracking Studies</w:t>
      </w:r>
      <w:r>
        <w:rPr>
          <w:rFonts w:ascii="Times New Roman" w:hAnsi="Times New Roman" w:cs="Times New Roman"/>
          <w:sz w:val="28"/>
          <w:szCs w:val="28"/>
        </w:rPr>
        <w:t xml:space="preserve">?, Establishing a brand equity management system, </w:t>
      </w:r>
      <w:r w:rsidRPr="007842C2">
        <w:rPr>
          <w:rFonts w:ascii="Times New Roman" w:hAnsi="Times New Roman" w:cs="Times New Roman"/>
          <w:sz w:val="28"/>
          <w:szCs w:val="28"/>
        </w:rPr>
        <w:t>Effective qualitative research techniques for tapping into consumer brand knowledge and effective quantitative research techniques for measuring brand awareness, image, responses, and relationships</w:t>
      </w:r>
      <w:r>
        <w:rPr>
          <w:rFonts w:ascii="Times New Roman" w:hAnsi="Times New Roman" w:cs="Times New Roman"/>
          <w:sz w:val="28"/>
          <w:szCs w:val="28"/>
        </w:rPr>
        <w:t>, Comprehensive models of consumer based brand equity, Developing a brand architecture strategy, B</w:t>
      </w:r>
      <w:r w:rsidRPr="007842C2">
        <w:rPr>
          <w:rFonts w:ascii="Times New Roman" w:hAnsi="Times New Roman" w:cs="Times New Roman"/>
          <w:sz w:val="28"/>
          <w:szCs w:val="28"/>
        </w:rPr>
        <w:t>rand hierarchy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842C2">
        <w:rPr>
          <w:rFonts w:ascii="Times New Roman" w:hAnsi="Times New Roman" w:cs="Times New Roman"/>
          <w:sz w:val="28"/>
          <w:szCs w:val="28"/>
        </w:rPr>
        <w:t>Levels of a Brand Hierarchy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842C2">
        <w:rPr>
          <w:rFonts w:ascii="Times New Roman" w:hAnsi="Times New Roman" w:cs="Times New Roman"/>
          <w:sz w:val="28"/>
          <w:szCs w:val="28"/>
        </w:rPr>
        <w:t>Designing a Brand Hierarchy</w:t>
      </w:r>
      <w:r>
        <w:rPr>
          <w:rFonts w:ascii="Times New Roman" w:hAnsi="Times New Roman" w:cs="Times New Roman"/>
          <w:sz w:val="28"/>
          <w:szCs w:val="28"/>
        </w:rPr>
        <w:t xml:space="preserve">, Corporate Branding, </w:t>
      </w:r>
      <w:r w:rsidRPr="007842C2">
        <w:rPr>
          <w:rFonts w:ascii="Times New Roman" w:hAnsi="Times New Roman" w:cs="Times New Roman"/>
          <w:sz w:val="28"/>
          <w:szCs w:val="28"/>
        </w:rPr>
        <w:t>Corporate Image Dimensions</w:t>
      </w:r>
      <w:r>
        <w:rPr>
          <w:rFonts w:ascii="Times New Roman" w:hAnsi="Times New Roman" w:cs="Times New Roman"/>
          <w:sz w:val="28"/>
          <w:szCs w:val="28"/>
        </w:rPr>
        <w:t>, B</w:t>
      </w:r>
      <w:r w:rsidRPr="007842C2">
        <w:rPr>
          <w:rFonts w:ascii="Times New Roman" w:hAnsi="Times New Roman" w:cs="Times New Roman"/>
          <w:sz w:val="28"/>
          <w:szCs w:val="28"/>
        </w:rPr>
        <w:t>rand architecture</w:t>
      </w:r>
      <w:r>
        <w:rPr>
          <w:rFonts w:ascii="Times New Roman" w:hAnsi="Times New Roman" w:cs="Times New Roman"/>
          <w:sz w:val="28"/>
          <w:szCs w:val="28"/>
        </w:rPr>
        <w:t xml:space="preserve"> guidelines.</w:t>
      </w:r>
    </w:p>
    <w:p w:rsidR="00CA37DE" w:rsidRPr="00CA37DE" w:rsidRDefault="00CA37DE" w:rsidP="00CA37DE">
      <w:pPr>
        <w:rPr>
          <w:rFonts w:ascii="Times New Roman" w:hAnsi="Times New Roman" w:cs="Times New Roman"/>
          <w:b/>
          <w:sz w:val="28"/>
          <w:szCs w:val="28"/>
        </w:rPr>
      </w:pPr>
      <w:r w:rsidRPr="00CA37DE">
        <w:rPr>
          <w:rFonts w:ascii="Times New Roman" w:hAnsi="Times New Roman" w:cs="Times New Roman"/>
          <w:b/>
          <w:sz w:val="28"/>
          <w:szCs w:val="28"/>
        </w:rPr>
        <w:t>Chapter 5: Introducing New Products and Brand Extension</w:t>
      </w:r>
    </w:p>
    <w:p w:rsidR="00CA37DE" w:rsidRDefault="00CA37DE" w:rsidP="00CA37DE">
      <w:pPr>
        <w:jc w:val="both"/>
        <w:rPr>
          <w:rFonts w:ascii="Times New Roman" w:hAnsi="Times New Roman" w:cs="Times New Roman"/>
          <w:sz w:val="28"/>
          <w:szCs w:val="28"/>
        </w:rPr>
      </w:pPr>
      <w:r w:rsidRPr="00CA37DE">
        <w:rPr>
          <w:rFonts w:ascii="Times New Roman" w:hAnsi="Times New Roman" w:cs="Times New Roman"/>
          <w:sz w:val="28"/>
          <w:szCs w:val="28"/>
        </w:rPr>
        <w:t>New products and Br</w:t>
      </w:r>
      <w:r>
        <w:rPr>
          <w:rFonts w:ascii="Times New Roman" w:hAnsi="Times New Roman" w:cs="Times New Roman"/>
          <w:sz w:val="28"/>
          <w:szCs w:val="28"/>
        </w:rPr>
        <w:t>and Extensions,</w:t>
      </w:r>
      <w:r w:rsidRPr="00CA37DE">
        <w:rPr>
          <w:rFonts w:ascii="Times New Roman" w:hAnsi="Times New Roman" w:cs="Times New Roman"/>
          <w:sz w:val="28"/>
          <w:szCs w:val="28"/>
        </w:rPr>
        <w:t xml:space="preserve"> Advantages And Dis</w:t>
      </w:r>
      <w:r>
        <w:rPr>
          <w:rFonts w:ascii="Times New Roman" w:hAnsi="Times New Roman" w:cs="Times New Roman"/>
          <w:sz w:val="28"/>
          <w:szCs w:val="28"/>
        </w:rPr>
        <w:t xml:space="preserve">advantages Of Brand Extensions, </w:t>
      </w:r>
      <w:r w:rsidRPr="00CA37DE">
        <w:rPr>
          <w:rFonts w:ascii="Times New Roman" w:hAnsi="Times New Roman" w:cs="Times New Roman"/>
          <w:sz w:val="28"/>
          <w:szCs w:val="28"/>
        </w:rPr>
        <w:t>Understanding How Cons</w:t>
      </w:r>
      <w:r>
        <w:rPr>
          <w:rFonts w:ascii="Times New Roman" w:hAnsi="Times New Roman" w:cs="Times New Roman"/>
          <w:sz w:val="28"/>
          <w:szCs w:val="28"/>
        </w:rPr>
        <w:t xml:space="preserve">umers Evaluate Brand Extensions, </w:t>
      </w:r>
      <w:r w:rsidRPr="00CA37DE">
        <w:rPr>
          <w:rFonts w:ascii="Times New Roman" w:hAnsi="Times New Roman" w:cs="Times New Roman"/>
          <w:sz w:val="28"/>
          <w:szCs w:val="28"/>
        </w:rPr>
        <w:t xml:space="preserve"> Evaluating</w:t>
      </w:r>
      <w:r>
        <w:rPr>
          <w:rFonts w:ascii="Times New Roman" w:hAnsi="Times New Roman" w:cs="Times New Roman"/>
          <w:sz w:val="28"/>
          <w:szCs w:val="28"/>
        </w:rPr>
        <w:t xml:space="preserve"> Brand Extensions Opportunities, </w:t>
      </w:r>
      <w:r w:rsidRPr="00CA37DE">
        <w:rPr>
          <w:rFonts w:ascii="Times New Roman" w:hAnsi="Times New Roman" w:cs="Times New Roman"/>
          <w:sz w:val="28"/>
          <w:szCs w:val="28"/>
        </w:rPr>
        <w:t>Su</w:t>
      </w:r>
      <w:r>
        <w:rPr>
          <w:rFonts w:ascii="Times New Roman" w:hAnsi="Times New Roman" w:cs="Times New Roman"/>
          <w:sz w:val="28"/>
          <w:szCs w:val="28"/>
        </w:rPr>
        <w:t xml:space="preserve">ccess factor of brand extension, Brand Extension, Guidelines Based on </w:t>
      </w:r>
      <w:r w:rsidRPr="00CA37DE">
        <w:rPr>
          <w:rFonts w:ascii="Times New Roman" w:hAnsi="Times New Roman" w:cs="Times New Roman"/>
          <w:sz w:val="28"/>
          <w:szCs w:val="28"/>
        </w:rPr>
        <w:t>Academic R</w:t>
      </w:r>
      <w:r>
        <w:rPr>
          <w:rFonts w:ascii="Times New Roman" w:hAnsi="Times New Roman" w:cs="Times New Roman"/>
          <w:sz w:val="28"/>
          <w:szCs w:val="28"/>
        </w:rPr>
        <w:t>esearch, Understanding the Long-Term Effects of Marketing Actions on Brand Equity,</w:t>
      </w:r>
      <w:r w:rsidRPr="00CA37DE">
        <w:rPr>
          <w:rFonts w:ascii="Times New Roman" w:hAnsi="Times New Roman" w:cs="Times New Roman"/>
          <w:sz w:val="28"/>
          <w:szCs w:val="28"/>
        </w:rPr>
        <w:t xml:space="preserve"> Rein</w:t>
      </w:r>
      <w:r>
        <w:rPr>
          <w:rFonts w:ascii="Times New Roman" w:hAnsi="Times New Roman" w:cs="Times New Roman"/>
          <w:sz w:val="28"/>
          <w:szCs w:val="28"/>
        </w:rPr>
        <w:t xml:space="preserve">forcing and Revitalizing Brands, Brand Portfolio, </w:t>
      </w:r>
      <w:r w:rsidRPr="00CA37DE">
        <w:rPr>
          <w:rFonts w:ascii="Times New Roman" w:hAnsi="Times New Roman" w:cs="Times New Roman"/>
          <w:sz w:val="28"/>
          <w:szCs w:val="28"/>
        </w:rPr>
        <w:t>Ad</w:t>
      </w:r>
      <w:r>
        <w:rPr>
          <w:rFonts w:ascii="Times New Roman" w:hAnsi="Times New Roman" w:cs="Times New Roman"/>
          <w:sz w:val="28"/>
          <w:szCs w:val="28"/>
        </w:rPr>
        <w:t xml:space="preserve">justment to the Brand Portfolio, Brand Reinforcement Strategies, </w:t>
      </w:r>
      <w:r w:rsidRPr="00CA37DE">
        <w:rPr>
          <w:rFonts w:ascii="Times New Roman" w:hAnsi="Times New Roman" w:cs="Times New Roman"/>
          <w:sz w:val="28"/>
          <w:szCs w:val="28"/>
        </w:rPr>
        <w:t xml:space="preserve"> Brand Revitalization Strategies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37DE">
        <w:rPr>
          <w:rFonts w:ascii="Times New Roman" w:hAnsi="Times New Roman" w:cs="Times New Roman"/>
          <w:sz w:val="28"/>
          <w:szCs w:val="28"/>
        </w:rPr>
        <w:t>Understand the ra</w:t>
      </w:r>
      <w:r>
        <w:rPr>
          <w:rFonts w:ascii="Times New Roman" w:hAnsi="Times New Roman" w:cs="Times New Roman"/>
          <w:sz w:val="28"/>
          <w:szCs w:val="28"/>
        </w:rPr>
        <w:t>tionale for developing a global brand,</w:t>
      </w:r>
      <w:r w:rsidRPr="00CA37DE">
        <w:rPr>
          <w:rFonts w:ascii="Times New Roman" w:hAnsi="Times New Roman" w:cs="Times New Roman"/>
          <w:sz w:val="28"/>
          <w:szCs w:val="28"/>
        </w:rPr>
        <w:t xml:space="preserve"> Ra</w:t>
      </w:r>
      <w:r>
        <w:rPr>
          <w:rFonts w:ascii="Times New Roman" w:hAnsi="Times New Roman" w:cs="Times New Roman"/>
          <w:sz w:val="28"/>
          <w:szCs w:val="28"/>
        </w:rPr>
        <w:t xml:space="preserve">tionale for going international, </w:t>
      </w:r>
      <w:r w:rsidRPr="00CA37DE">
        <w:rPr>
          <w:rFonts w:ascii="Times New Roman" w:hAnsi="Times New Roman" w:cs="Times New Roman"/>
          <w:sz w:val="28"/>
          <w:szCs w:val="28"/>
        </w:rPr>
        <w:t xml:space="preserve"> Advantages And Disadvantag</w:t>
      </w:r>
      <w:r>
        <w:rPr>
          <w:rFonts w:ascii="Times New Roman" w:hAnsi="Times New Roman" w:cs="Times New Roman"/>
          <w:sz w:val="28"/>
          <w:szCs w:val="28"/>
        </w:rPr>
        <w:t xml:space="preserve">es Of Global Marketing Programs, Global Brand Strategy, </w:t>
      </w:r>
      <w:r w:rsidRPr="00CA37DE">
        <w:rPr>
          <w:rFonts w:ascii="Times New Roman" w:hAnsi="Times New Roman" w:cs="Times New Roman"/>
          <w:sz w:val="28"/>
          <w:szCs w:val="28"/>
        </w:rPr>
        <w:t>Stand</w:t>
      </w:r>
      <w:r>
        <w:rPr>
          <w:rFonts w:ascii="Times New Roman" w:hAnsi="Times New Roman" w:cs="Times New Roman"/>
          <w:sz w:val="28"/>
          <w:szCs w:val="28"/>
        </w:rPr>
        <w:t xml:space="preserve">ardization versus Customization, </w:t>
      </w:r>
      <w:r w:rsidRPr="00CA37DE">
        <w:rPr>
          <w:rFonts w:ascii="Times New Roman" w:hAnsi="Times New Roman" w:cs="Times New Roman"/>
          <w:sz w:val="28"/>
          <w:szCs w:val="28"/>
        </w:rPr>
        <w:t>Building glo</w:t>
      </w:r>
      <w:r>
        <w:rPr>
          <w:rFonts w:ascii="Times New Roman" w:hAnsi="Times New Roman" w:cs="Times New Roman"/>
          <w:sz w:val="28"/>
          <w:szCs w:val="28"/>
        </w:rPr>
        <w:t xml:space="preserve">bal customer based brand equity, </w:t>
      </w:r>
      <w:r w:rsidRPr="00CA37DE">
        <w:rPr>
          <w:rFonts w:ascii="Times New Roman" w:hAnsi="Times New Roman" w:cs="Times New Roman"/>
          <w:sz w:val="28"/>
          <w:szCs w:val="28"/>
        </w:rPr>
        <w:t xml:space="preserve">The seven </w:t>
      </w:r>
      <w:r>
        <w:rPr>
          <w:rFonts w:ascii="Times New Roman" w:hAnsi="Times New Roman" w:cs="Times New Roman"/>
          <w:sz w:val="28"/>
          <w:szCs w:val="28"/>
        </w:rPr>
        <w:t xml:space="preserve">deadly sins of brand management, </w:t>
      </w:r>
      <w:r w:rsidRPr="00CA37DE">
        <w:rPr>
          <w:rFonts w:ascii="Times New Roman" w:hAnsi="Times New Roman" w:cs="Times New Roman"/>
          <w:sz w:val="28"/>
          <w:szCs w:val="28"/>
        </w:rPr>
        <w:t xml:space="preserve">Future Brand Priorities   </w:t>
      </w:r>
    </w:p>
    <w:p w:rsidR="00984AC5" w:rsidRPr="00984AC5" w:rsidRDefault="00984AC5" w:rsidP="00984AC5">
      <w:pPr>
        <w:rPr>
          <w:rFonts w:ascii="Times New Roman" w:hAnsi="Times New Roman" w:cs="Times New Roman"/>
          <w:b/>
          <w:sz w:val="28"/>
          <w:szCs w:val="28"/>
        </w:rPr>
      </w:pPr>
      <w:r w:rsidRPr="00984AC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Recommended books: </w:t>
      </w:r>
    </w:p>
    <w:p w:rsidR="00984AC5" w:rsidRPr="00984AC5" w:rsidRDefault="00984AC5" w:rsidP="00984A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"/>
        <w:gridCol w:w="3834"/>
        <w:gridCol w:w="294"/>
        <w:gridCol w:w="4984"/>
      </w:tblGrid>
      <w:tr w:rsidR="00984AC5" w:rsidRPr="00984AC5" w:rsidTr="00984AC5">
        <w:tc>
          <w:tcPr>
            <w:tcW w:w="468" w:type="dxa"/>
            <w:hideMark/>
          </w:tcPr>
          <w:p w:rsidR="00984AC5" w:rsidRPr="00984AC5" w:rsidRDefault="00984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A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50" w:type="dxa"/>
            <w:hideMark/>
          </w:tcPr>
          <w:p w:rsidR="00984AC5" w:rsidRPr="00984AC5" w:rsidRDefault="00984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AC5">
              <w:rPr>
                <w:rFonts w:ascii="Times New Roman" w:hAnsi="Times New Roman" w:cs="Times New Roman"/>
                <w:sz w:val="28"/>
                <w:szCs w:val="28"/>
              </w:rPr>
              <w:t xml:space="preserve">Kelvin Lane Keller and </w:t>
            </w:r>
            <w:proofErr w:type="spellStart"/>
            <w:r w:rsidRPr="00984AC5">
              <w:rPr>
                <w:rFonts w:ascii="Times New Roman" w:hAnsi="Times New Roman" w:cs="Times New Roman"/>
                <w:sz w:val="28"/>
                <w:szCs w:val="28"/>
              </w:rPr>
              <w:t>Vanitha</w:t>
            </w:r>
            <w:proofErr w:type="spellEnd"/>
            <w:r w:rsidRPr="00984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AC5">
              <w:rPr>
                <w:rFonts w:ascii="Times New Roman" w:hAnsi="Times New Roman" w:cs="Times New Roman"/>
                <w:sz w:val="28"/>
                <w:szCs w:val="28"/>
              </w:rPr>
              <w:t>Swaminathan</w:t>
            </w:r>
            <w:proofErr w:type="spellEnd"/>
          </w:p>
        </w:tc>
        <w:tc>
          <w:tcPr>
            <w:tcW w:w="272" w:type="dxa"/>
            <w:hideMark/>
          </w:tcPr>
          <w:p w:rsidR="00984AC5" w:rsidRPr="00984AC5" w:rsidRDefault="00984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AC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317" w:type="dxa"/>
            <w:hideMark/>
          </w:tcPr>
          <w:p w:rsidR="00984AC5" w:rsidRPr="00984AC5" w:rsidRDefault="00984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AC5">
              <w:rPr>
                <w:rFonts w:ascii="Times New Roman" w:hAnsi="Times New Roman" w:cs="Times New Roman"/>
                <w:sz w:val="28"/>
                <w:szCs w:val="28"/>
              </w:rPr>
              <w:t>Strategic Brand Management, Pearson Education</w:t>
            </w:r>
          </w:p>
        </w:tc>
      </w:tr>
      <w:tr w:rsidR="00984AC5" w:rsidRPr="00984AC5" w:rsidTr="00984AC5">
        <w:tc>
          <w:tcPr>
            <w:tcW w:w="468" w:type="dxa"/>
            <w:hideMark/>
          </w:tcPr>
          <w:p w:rsidR="00984AC5" w:rsidRPr="00984AC5" w:rsidRDefault="00984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A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50" w:type="dxa"/>
            <w:hideMark/>
          </w:tcPr>
          <w:p w:rsidR="00984AC5" w:rsidRPr="00984AC5" w:rsidRDefault="00984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AC5">
              <w:rPr>
                <w:rFonts w:ascii="Times New Roman" w:hAnsi="Times New Roman" w:cs="Times New Roman"/>
                <w:sz w:val="28"/>
                <w:szCs w:val="28"/>
              </w:rPr>
              <w:t>Yoran</w:t>
            </w:r>
            <w:proofErr w:type="spellEnd"/>
            <w:r w:rsidRPr="00984AC5">
              <w:rPr>
                <w:rFonts w:ascii="Times New Roman" w:hAnsi="Times New Roman" w:cs="Times New Roman"/>
                <w:sz w:val="28"/>
                <w:szCs w:val="28"/>
              </w:rPr>
              <w:t xml:space="preserve"> J. Wind</w:t>
            </w:r>
          </w:p>
        </w:tc>
        <w:tc>
          <w:tcPr>
            <w:tcW w:w="272" w:type="dxa"/>
            <w:hideMark/>
          </w:tcPr>
          <w:p w:rsidR="00984AC5" w:rsidRPr="00984AC5" w:rsidRDefault="00984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AC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317" w:type="dxa"/>
            <w:hideMark/>
          </w:tcPr>
          <w:p w:rsidR="00984AC5" w:rsidRPr="00984AC5" w:rsidRDefault="00984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AC5">
              <w:rPr>
                <w:rFonts w:ascii="Times New Roman" w:hAnsi="Times New Roman" w:cs="Times New Roman"/>
                <w:sz w:val="28"/>
                <w:szCs w:val="28"/>
              </w:rPr>
              <w:t>Product Policy</w:t>
            </w:r>
          </w:p>
        </w:tc>
      </w:tr>
    </w:tbl>
    <w:p w:rsidR="00984AC5" w:rsidRPr="00984AC5" w:rsidRDefault="00984AC5" w:rsidP="00984A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AC5" w:rsidRPr="00B957B9" w:rsidRDefault="00984AC5" w:rsidP="00CA37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84AC5" w:rsidRPr="00B957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2NrI0sjQFso0tLZR0lIJTi4sz8/NACkxqAbKWlB0sAAAA"/>
  </w:docVars>
  <w:rsids>
    <w:rsidRoot w:val="00BC3923"/>
    <w:rsid w:val="00100241"/>
    <w:rsid w:val="0025545C"/>
    <w:rsid w:val="00492AAC"/>
    <w:rsid w:val="00747A9D"/>
    <w:rsid w:val="007842C2"/>
    <w:rsid w:val="00984AC5"/>
    <w:rsid w:val="00B957B9"/>
    <w:rsid w:val="00BC3923"/>
    <w:rsid w:val="00C06A01"/>
    <w:rsid w:val="00CA37DE"/>
    <w:rsid w:val="00CB311F"/>
    <w:rsid w:val="00D51DF0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6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0C187-27B0-4818-965B-4E2383C3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N-USER</dc:creator>
  <cp:lastModifiedBy>N-USER</cp:lastModifiedBy>
  <cp:revision>13</cp:revision>
  <cp:lastPrinted>2026-07-13T12:34:00Z</cp:lastPrinted>
  <dcterms:created xsi:type="dcterms:W3CDTF">2025-06-25T13:48:00Z</dcterms:created>
  <dcterms:modified xsi:type="dcterms:W3CDTF">2026-07-13T12:34:00Z</dcterms:modified>
</cp:coreProperties>
</file>